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AAD" w:rsidRPr="00FC3F75" w:rsidRDefault="008F7AAD" w:rsidP="008F7AAD">
      <w:pPr>
        <w:pStyle w:val="Default"/>
        <w:rPr>
          <w:lang w:val="en-GB"/>
        </w:rPr>
      </w:pPr>
    </w:p>
    <w:p w:rsidR="008F7AAD" w:rsidRPr="00FC3F75" w:rsidRDefault="009863EA" w:rsidP="008F7AAD">
      <w:pPr>
        <w:pStyle w:val="Default"/>
        <w:rPr>
          <w:sz w:val="22"/>
          <w:szCs w:val="22"/>
          <w:lang w:val="en-GB"/>
        </w:rPr>
      </w:pPr>
      <w:r w:rsidRPr="00FC3F75">
        <w:rPr>
          <w:lang w:val="en-GB"/>
        </w:rPr>
        <w:t>CLASS</w:t>
      </w:r>
      <w:r w:rsidR="008F7AAD" w:rsidRPr="00FC3F75">
        <w:rPr>
          <w:sz w:val="22"/>
          <w:szCs w:val="22"/>
          <w:lang w:val="en-GB"/>
        </w:rPr>
        <w:t xml:space="preserve">: 602-04/15-14/003 </w:t>
      </w:r>
      <w:proofErr w:type="spellStart"/>
      <w:r w:rsidRPr="00FC3F75">
        <w:rPr>
          <w:sz w:val="22"/>
          <w:szCs w:val="22"/>
          <w:lang w:val="en-GB"/>
        </w:rPr>
        <w:t>Reg.No</w:t>
      </w:r>
      <w:proofErr w:type="spellEnd"/>
      <w:r w:rsidRPr="00FC3F75">
        <w:rPr>
          <w:sz w:val="22"/>
          <w:szCs w:val="22"/>
          <w:lang w:val="en-GB"/>
        </w:rPr>
        <w:t>.</w:t>
      </w:r>
      <w:r w:rsidR="008F7AAD" w:rsidRPr="00FC3F75">
        <w:rPr>
          <w:sz w:val="22"/>
          <w:szCs w:val="22"/>
          <w:lang w:val="en-GB"/>
        </w:rPr>
        <w:t>: 238/31-132-050-15-01 Velika Gorica, 23</w:t>
      </w:r>
      <w:r w:rsidRPr="00FC3F75">
        <w:rPr>
          <w:sz w:val="22"/>
          <w:szCs w:val="22"/>
          <w:lang w:val="en-GB"/>
        </w:rPr>
        <w:t xml:space="preserve"> January</w:t>
      </w:r>
      <w:r w:rsidR="008F7AAD" w:rsidRPr="00FC3F75">
        <w:rPr>
          <w:sz w:val="22"/>
          <w:szCs w:val="22"/>
          <w:lang w:val="en-GB"/>
        </w:rPr>
        <w:t xml:space="preserve"> 2015. </w:t>
      </w:r>
    </w:p>
    <w:p w:rsidR="009863EA" w:rsidRPr="00FC3F75" w:rsidRDefault="009863EA" w:rsidP="008F7AAD">
      <w:pPr>
        <w:pStyle w:val="Default"/>
        <w:rPr>
          <w:sz w:val="22"/>
          <w:szCs w:val="22"/>
          <w:lang w:val="en-GB"/>
        </w:rPr>
      </w:pPr>
      <w:r w:rsidRPr="00FC3F75">
        <w:rPr>
          <w:sz w:val="22"/>
          <w:szCs w:val="22"/>
          <w:lang w:val="en-GB"/>
        </w:rPr>
        <w:t>Pursuant to Article 37 of the Statute of the University of Applied Sciences Velika Gorica, the Expert Council of the University at their second meeting in the academic year 2014/2015, held on 22 January 2015, has brought the following</w:t>
      </w:r>
    </w:p>
    <w:p w:rsidR="008F7AAD" w:rsidRPr="00FC3F75" w:rsidRDefault="008F7AAD" w:rsidP="008F7AAD">
      <w:pPr>
        <w:pStyle w:val="Default"/>
        <w:rPr>
          <w:sz w:val="22"/>
          <w:szCs w:val="22"/>
          <w:lang w:val="en-GB"/>
        </w:rPr>
      </w:pPr>
    </w:p>
    <w:p w:rsidR="008F7AAD" w:rsidRPr="00FC3F75" w:rsidRDefault="009863EA" w:rsidP="008F7AAD">
      <w:pPr>
        <w:pStyle w:val="Default"/>
        <w:rPr>
          <w:rFonts w:ascii="Times New Roman" w:hAnsi="Times New Roman" w:cs="Times New Roman"/>
          <w:sz w:val="27"/>
          <w:szCs w:val="27"/>
          <w:lang w:val="en-GB"/>
        </w:rPr>
      </w:pPr>
      <w:r w:rsidRPr="00FC3F75">
        <w:rPr>
          <w:rFonts w:ascii="Times New Roman" w:hAnsi="Times New Roman" w:cs="Times New Roman"/>
          <w:b/>
          <w:bCs/>
          <w:sz w:val="27"/>
          <w:szCs w:val="27"/>
          <w:lang w:val="en-GB"/>
        </w:rPr>
        <w:t>DECISION</w:t>
      </w:r>
    </w:p>
    <w:p w:rsidR="009863EA" w:rsidRPr="00FC3F75" w:rsidRDefault="009863EA" w:rsidP="008F7AAD">
      <w:pPr>
        <w:pStyle w:val="Default"/>
        <w:rPr>
          <w:rFonts w:ascii="Times New Roman" w:hAnsi="Times New Roman" w:cs="Times New Roman"/>
          <w:b/>
          <w:bCs/>
          <w:sz w:val="27"/>
          <w:szCs w:val="27"/>
          <w:lang w:val="en-GB"/>
        </w:rPr>
      </w:pPr>
      <w:r w:rsidRPr="00FC3F75">
        <w:rPr>
          <w:rFonts w:ascii="Times New Roman" w:hAnsi="Times New Roman" w:cs="Times New Roman"/>
          <w:b/>
          <w:bCs/>
          <w:sz w:val="27"/>
          <w:szCs w:val="27"/>
          <w:lang w:val="en-GB"/>
        </w:rPr>
        <w:t xml:space="preserve">ON THE COSTS OF THE CLASSIFICATION PROCEDURE, ENROLMENT, </w:t>
      </w:r>
      <w:r w:rsidR="00AF04EB">
        <w:rPr>
          <w:rFonts w:ascii="Times New Roman" w:hAnsi="Times New Roman" w:cs="Times New Roman"/>
          <w:b/>
          <w:bCs/>
          <w:sz w:val="27"/>
          <w:szCs w:val="27"/>
          <w:lang w:val="en-GB"/>
        </w:rPr>
        <w:t>TUITION FEES</w:t>
      </w:r>
      <w:r w:rsidR="00B92D07" w:rsidRPr="00FC3F75">
        <w:rPr>
          <w:rFonts w:ascii="Times New Roman" w:hAnsi="Times New Roman" w:cs="Times New Roman"/>
          <w:b/>
          <w:bCs/>
          <w:sz w:val="27"/>
          <w:szCs w:val="27"/>
          <w:lang w:val="en-GB"/>
        </w:rPr>
        <w:t>, AND OTHER COSTS AT PROFESSIONAL STUDIES OF THE UNIVERSITY OF APPLIED SCIENCES VELIKA GORICA IN THE YEAR 2015/2016</w:t>
      </w:r>
    </w:p>
    <w:p w:rsidR="008F7AAD" w:rsidRPr="00FC3F75" w:rsidRDefault="008F7AAD" w:rsidP="008F7AAD">
      <w:pPr>
        <w:pStyle w:val="Default"/>
        <w:rPr>
          <w:rFonts w:ascii="Times New Roman" w:hAnsi="Times New Roman" w:cs="Times New Roman"/>
          <w:sz w:val="27"/>
          <w:szCs w:val="27"/>
          <w:lang w:val="en-GB"/>
        </w:rPr>
      </w:pPr>
    </w:p>
    <w:p w:rsidR="008F7AAD" w:rsidRPr="00FC3F75" w:rsidRDefault="00B92D07" w:rsidP="008F7AAD">
      <w:pPr>
        <w:pStyle w:val="Default"/>
        <w:rPr>
          <w:sz w:val="22"/>
          <w:szCs w:val="22"/>
          <w:lang w:val="en-GB"/>
        </w:rPr>
      </w:pPr>
      <w:r w:rsidRPr="00FC3F75">
        <w:rPr>
          <w:sz w:val="22"/>
          <w:szCs w:val="22"/>
          <w:lang w:val="en-GB"/>
        </w:rPr>
        <w:t>Article</w:t>
      </w:r>
      <w:r w:rsidR="008F7AAD" w:rsidRPr="00FC3F75">
        <w:rPr>
          <w:sz w:val="22"/>
          <w:szCs w:val="22"/>
          <w:lang w:val="en-GB"/>
        </w:rPr>
        <w:t xml:space="preserve"> 1 </w:t>
      </w:r>
    </w:p>
    <w:p w:rsidR="00481CFB" w:rsidRPr="00FC3F75" w:rsidRDefault="00481CFB" w:rsidP="00481CFB">
      <w:pPr>
        <w:pStyle w:val="Default"/>
        <w:numPr>
          <w:ilvl w:val="0"/>
          <w:numId w:val="1"/>
        </w:numPr>
        <w:rPr>
          <w:sz w:val="22"/>
          <w:szCs w:val="22"/>
          <w:lang w:val="en-GB"/>
        </w:rPr>
      </w:pPr>
      <w:r w:rsidRPr="00FC3F75">
        <w:rPr>
          <w:sz w:val="22"/>
          <w:szCs w:val="22"/>
          <w:lang w:val="en-GB"/>
        </w:rPr>
        <w:t xml:space="preserve">This Decision establishes the amount of the fee regarding the costs of the </w:t>
      </w:r>
      <w:r w:rsidR="00FC3F75">
        <w:rPr>
          <w:sz w:val="22"/>
          <w:szCs w:val="22"/>
          <w:lang w:val="en-GB"/>
        </w:rPr>
        <w:t>classification procedure, enrol</w:t>
      </w:r>
      <w:r w:rsidRPr="00FC3F75">
        <w:rPr>
          <w:sz w:val="22"/>
          <w:szCs w:val="22"/>
          <w:lang w:val="en-GB"/>
        </w:rPr>
        <w:t xml:space="preserve">ment procedure, tuition fee at the undergraduate professional and specialist </w:t>
      </w:r>
      <w:r w:rsidR="00C751AB" w:rsidRPr="00FC3F75">
        <w:rPr>
          <w:sz w:val="22"/>
          <w:szCs w:val="22"/>
          <w:lang w:val="en-GB"/>
        </w:rPr>
        <w:t xml:space="preserve">graduate professional study programmes performed at the University of Applied Sciences Velika Gorica (further in the text </w:t>
      </w:r>
      <w:proofErr w:type="spellStart"/>
      <w:r w:rsidR="00AF04EB">
        <w:rPr>
          <w:sz w:val="22"/>
          <w:szCs w:val="22"/>
          <w:lang w:val="en-GB"/>
        </w:rPr>
        <w:t>VVG</w:t>
      </w:r>
      <w:proofErr w:type="spellEnd"/>
      <w:r w:rsidR="00C751AB" w:rsidRPr="00FC3F75">
        <w:rPr>
          <w:sz w:val="22"/>
          <w:szCs w:val="22"/>
          <w:lang w:val="en-GB"/>
        </w:rPr>
        <w:t>) and other costs at the undergraduate professional and specialist graduate profession</w:t>
      </w:r>
      <w:r w:rsidR="00FC3F75">
        <w:rPr>
          <w:sz w:val="22"/>
          <w:szCs w:val="22"/>
          <w:lang w:val="en-GB"/>
        </w:rPr>
        <w:t>al study programs of the Univer</w:t>
      </w:r>
      <w:r w:rsidR="00C751AB" w:rsidRPr="00FC3F75">
        <w:rPr>
          <w:sz w:val="22"/>
          <w:szCs w:val="22"/>
          <w:lang w:val="en-GB"/>
        </w:rPr>
        <w:t>sity.</w:t>
      </w:r>
    </w:p>
    <w:p w:rsidR="008F7AAD" w:rsidRPr="00FC3F75" w:rsidRDefault="008F7AAD" w:rsidP="00C751AB">
      <w:pPr>
        <w:pStyle w:val="Default"/>
        <w:ind w:left="720"/>
        <w:rPr>
          <w:sz w:val="22"/>
          <w:szCs w:val="22"/>
          <w:lang w:val="en-GB"/>
        </w:rPr>
      </w:pPr>
    </w:p>
    <w:p w:rsidR="008F7AAD" w:rsidRPr="00FC3F75" w:rsidRDefault="00B92D07" w:rsidP="008F7AAD">
      <w:pPr>
        <w:pStyle w:val="Default"/>
        <w:rPr>
          <w:sz w:val="22"/>
          <w:szCs w:val="22"/>
          <w:lang w:val="en-GB"/>
        </w:rPr>
      </w:pPr>
      <w:r w:rsidRPr="00FC3F75">
        <w:rPr>
          <w:sz w:val="22"/>
          <w:szCs w:val="22"/>
          <w:lang w:val="en-GB"/>
        </w:rPr>
        <w:t>Article</w:t>
      </w:r>
      <w:r w:rsidR="008F7AAD" w:rsidRPr="00FC3F75">
        <w:rPr>
          <w:sz w:val="22"/>
          <w:szCs w:val="22"/>
          <w:lang w:val="en-GB"/>
        </w:rPr>
        <w:t xml:space="preserve"> 2 </w:t>
      </w:r>
    </w:p>
    <w:p w:rsidR="008F7AAD" w:rsidRPr="00FC3F75" w:rsidRDefault="008F7AAD" w:rsidP="008F7AAD">
      <w:pPr>
        <w:pStyle w:val="Default"/>
        <w:rPr>
          <w:sz w:val="22"/>
          <w:szCs w:val="22"/>
          <w:lang w:val="en-GB"/>
        </w:rPr>
      </w:pPr>
      <w:r w:rsidRPr="00FC3F75">
        <w:rPr>
          <w:sz w:val="22"/>
          <w:szCs w:val="22"/>
          <w:lang w:val="en-GB"/>
        </w:rPr>
        <w:t xml:space="preserve">(1) </w:t>
      </w:r>
      <w:r w:rsidR="00A92A84" w:rsidRPr="00FC3F75">
        <w:rPr>
          <w:sz w:val="22"/>
          <w:szCs w:val="22"/>
          <w:lang w:val="en-GB"/>
        </w:rPr>
        <w:t xml:space="preserve">The amount of the tuition fee compensation for full-time and part-time students who enrol in the academic year </w:t>
      </w:r>
      <w:r w:rsidRPr="00FC3F75">
        <w:rPr>
          <w:sz w:val="22"/>
          <w:szCs w:val="22"/>
          <w:lang w:val="en-GB"/>
        </w:rPr>
        <w:t>2015/2016</w:t>
      </w:r>
      <w:r w:rsidR="00A92A84" w:rsidRPr="00FC3F75">
        <w:rPr>
          <w:sz w:val="22"/>
          <w:szCs w:val="22"/>
          <w:lang w:val="en-GB"/>
        </w:rPr>
        <w:t xml:space="preserve"> the first year of undergraduate professional study programme: Computer System Maintenance, Motor Vehicle Maintenance, Aircraft Maintenance or Management in Crisis Situations is HRK 6,</w:t>
      </w:r>
      <w:r w:rsidRPr="00FC3F75">
        <w:rPr>
          <w:sz w:val="22"/>
          <w:szCs w:val="22"/>
          <w:lang w:val="en-GB"/>
        </w:rPr>
        <w:t>980</w:t>
      </w:r>
      <w:r w:rsidR="00A92A84" w:rsidRPr="00FC3F75">
        <w:rPr>
          <w:sz w:val="22"/>
          <w:szCs w:val="22"/>
          <w:lang w:val="en-GB"/>
        </w:rPr>
        <w:t xml:space="preserve"> per</w:t>
      </w:r>
      <w:r w:rsidRPr="00FC3F75">
        <w:rPr>
          <w:sz w:val="22"/>
          <w:szCs w:val="22"/>
          <w:lang w:val="en-GB"/>
        </w:rPr>
        <w:t xml:space="preserve"> semest</w:t>
      </w:r>
      <w:r w:rsidR="00A92A84" w:rsidRPr="00FC3F75">
        <w:rPr>
          <w:sz w:val="22"/>
          <w:szCs w:val="22"/>
          <w:lang w:val="en-GB"/>
        </w:rPr>
        <w:t>e</w:t>
      </w:r>
      <w:r w:rsidRPr="00FC3F75">
        <w:rPr>
          <w:sz w:val="22"/>
          <w:szCs w:val="22"/>
          <w:lang w:val="en-GB"/>
        </w:rPr>
        <w:t xml:space="preserve">r. </w:t>
      </w:r>
    </w:p>
    <w:p w:rsidR="008F7AAD" w:rsidRPr="00FC3F75" w:rsidRDefault="008F7AAD" w:rsidP="008F7AAD">
      <w:pPr>
        <w:pStyle w:val="Default"/>
        <w:rPr>
          <w:sz w:val="22"/>
          <w:szCs w:val="22"/>
          <w:lang w:val="en-GB"/>
        </w:rPr>
      </w:pPr>
      <w:r w:rsidRPr="00FC3F75">
        <w:rPr>
          <w:sz w:val="22"/>
          <w:szCs w:val="22"/>
          <w:lang w:val="en-GB"/>
        </w:rPr>
        <w:t xml:space="preserve">(2) </w:t>
      </w:r>
      <w:r w:rsidR="00A92A84" w:rsidRPr="00FC3F75">
        <w:rPr>
          <w:sz w:val="22"/>
          <w:szCs w:val="22"/>
          <w:lang w:val="en-GB"/>
        </w:rPr>
        <w:t>The amount of the tuition fee compensation for full-time and part-time students who enrol in the academic year 2015/2016 the first year of</w:t>
      </w:r>
      <w:r w:rsidRPr="00FC3F75">
        <w:rPr>
          <w:sz w:val="22"/>
          <w:szCs w:val="22"/>
          <w:lang w:val="en-GB"/>
        </w:rPr>
        <w:t xml:space="preserve"> </w:t>
      </w:r>
      <w:r w:rsidR="00A92A84" w:rsidRPr="00FC3F75">
        <w:rPr>
          <w:sz w:val="22"/>
          <w:szCs w:val="22"/>
          <w:lang w:val="en-GB"/>
        </w:rPr>
        <w:t>study programme Eye Optics is HRK 12,</w:t>
      </w:r>
      <w:r w:rsidRPr="00FC3F75">
        <w:rPr>
          <w:sz w:val="22"/>
          <w:szCs w:val="22"/>
          <w:lang w:val="en-GB"/>
        </w:rPr>
        <w:t>490</w:t>
      </w:r>
      <w:r w:rsidR="00A92A84" w:rsidRPr="00FC3F75">
        <w:rPr>
          <w:sz w:val="22"/>
          <w:szCs w:val="22"/>
          <w:lang w:val="en-GB"/>
        </w:rPr>
        <w:t xml:space="preserve"> per</w:t>
      </w:r>
      <w:r w:rsidRPr="00FC3F75">
        <w:rPr>
          <w:sz w:val="22"/>
          <w:szCs w:val="22"/>
          <w:lang w:val="en-GB"/>
        </w:rPr>
        <w:t xml:space="preserve"> semest</w:t>
      </w:r>
      <w:r w:rsidR="00A92A84" w:rsidRPr="00FC3F75">
        <w:rPr>
          <w:sz w:val="22"/>
          <w:szCs w:val="22"/>
          <w:lang w:val="en-GB"/>
        </w:rPr>
        <w:t>e</w:t>
      </w:r>
      <w:r w:rsidRPr="00FC3F75">
        <w:rPr>
          <w:sz w:val="22"/>
          <w:szCs w:val="22"/>
          <w:lang w:val="en-GB"/>
        </w:rPr>
        <w:t>r.</w:t>
      </w:r>
    </w:p>
    <w:p w:rsidR="008F7AAD" w:rsidRPr="00FC3F75" w:rsidRDefault="008F7AAD" w:rsidP="008F7AAD">
      <w:pPr>
        <w:pStyle w:val="Default"/>
        <w:rPr>
          <w:sz w:val="22"/>
          <w:szCs w:val="22"/>
          <w:lang w:val="en-GB"/>
        </w:rPr>
      </w:pPr>
      <w:r w:rsidRPr="00FC3F75">
        <w:rPr>
          <w:sz w:val="22"/>
          <w:szCs w:val="22"/>
          <w:lang w:val="en-GB"/>
        </w:rPr>
        <w:t xml:space="preserve">(3) </w:t>
      </w:r>
      <w:r w:rsidR="00A92A84" w:rsidRPr="00FC3F75">
        <w:rPr>
          <w:sz w:val="22"/>
          <w:szCs w:val="22"/>
          <w:lang w:val="en-GB"/>
        </w:rPr>
        <w:t>The amount of the tuition fee compensation for full-time and part-time students who in the academic year 2015</w:t>
      </w:r>
      <w:r w:rsidRPr="00FC3F75">
        <w:rPr>
          <w:sz w:val="22"/>
          <w:szCs w:val="22"/>
          <w:lang w:val="en-GB"/>
        </w:rPr>
        <w:t>/2016</w:t>
      </w:r>
      <w:r w:rsidR="00A92A84" w:rsidRPr="00FC3F75">
        <w:rPr>
          <w:sz w:val="22"/>
          <w:szCs w:val="22"/>
          <w:lang w:val="en-GB"/>
        </w:rPr>
        <w:t xml:space="preserve"> enrol in the first year of the specialist graduate professional study programmes Crisis Management, Management of Logistic Systems and Processes and Information Systems amounts to HRK 7,</w:t>
      </w:r>
      <w:r w:rsidRPr="00FC3F75">
        <w:rPr>
          <w:sz w:val="22"/>
          <w:szCs w:val="22"/>
          <w:lang w:val="en-GB"/>
        </w:rPr>
        <w:t>490</w:t>
      </w:r>
      <w:r w:rsidR="00A92A84" w:rsidRPr="00FC3F75">
        <w:rPr>
          <w:sz w:val="22"/>
          <w:szCs w:val="22"/>
          <w:lang w:val="en-GB"/>
        </w:rPr>
        <w:t xml:space="preserve"> per semester</w:t>
      </w:r>
      <w:r w:rsidRPr="00FC3F75">
        <w:rPr>
          <w:sz w:val="22"/>
          <w:szCs w:val="22"/>
          <w:lang w:val="en-GB"/>
        </w:rPr>
        <w:t xml:space="preserve">. </w:t>
      </w:r>
    </w:p>
    <w:p w:rsidR="008F7AAD" w:rsidRPr="00FC3F75" w:rsidRDefault="008F7AAD" w:rsidP="008F7AAD">
      <w:pPr>
        <w:pStyle w:val="Default"/>
        <w:rPr>
          <w:sz w:val="22"/>
          <w:szCs w:val="22"/>
          <w:lang w:val="en-GB"/>
        </w:rPr>
      </w:pPr>
      <w:r w:rsidRPr="00FC3F75">
        <w:rPr>
          <w:sz w:val="22"/>
          <w:szCs w:val="22"/>
          <w:lang w:val="en-GB"/>
        </w:rPr>
        <w:t xml:space="preserve">(4) </w:t>
      </w:r>
      <w:r w:rsidR="00A92A84" w:rsidRPr="00FC3F75">
        <w:rPr>
          <w:sz w:val="22"/>
          <w:szCs w:val="22"/>
          <w:lang w:val="en-GB"/>
        </w:rPr>
        <w:t xml:space="preserve">The tuition fee is </w:t>
      </w:r>
      <w:r w:rsidR="00E72112" w:rsidRPr="00FC3F75">
        <w:rPr>
          <w:sz w:val="22"/>
          <w:szCs w:val="22"/>
          <w:lang w:val="en-GB"/>
        </w:rPr>
        <w:t>payable</w:t>
      </w:r>
      <w:r w:rsidR="00A92A84" w:rsidRPr="00FC3F75">
        <w:rPr>
          <w:sz w:val="22"/>
          <w:szCs w:val="22"/>
          <w:lang w:val="en-GB"/>
        </w:rPr>
        <w:t xml:space="preserve"> </w:t>
      </w:r>
      <w:r w:rsidR="00FC3F75">
        <w:rPr>
          <w:sz w:val="22"/>
          <w:szCs w:val="22"/>
          <w:lang w:val="en-GB"/>
        </w:rPr>
        <w:t>per semester in four (4) instal</w:t>
      </w:r>
      <w:r w:rsidR="00A92A84" w:rsidRPr="00FC3F75">
        <w:rPr>
          <w:sz w:val="22"/>
          <w:szCs w:val="22"/>
          <w:lang w:val="en-GB"/>
        </w:rPr>
        <w:t>ments according to the issued invoice.</w:t>
      </w:r>
      <w:r w:rsidRPr="00FC3F75">
        <w:rPr>
          <w:sz w:val="22"/>
          <w:szCs w:val="22"/>
          <w:lang w:val="en-GB"/>
        </w:rPr>
        <w:t xml:space="preserve"> </w:t>
      </w:r>
    </w:p>
    <w:p w:rsidR="00A92A84" w:rsidRPr="00FC3F75" w:rsidRDefault="00A92A84" w:rsidP="008F7AAD">
      <w:pPr>
        <w:pStyle w:val="Default"/>
        <w:rPr>
          <w:sz w:val="22"/>
          <w:szCs w:val="22"/>
          <w:lang w:val="en-GB"/>
        </w:rPr>
      </w:pPr>
    </w:p>
    <w:p w:rsidR="008F7AAD" w:rsidRPr="00FC3F75" w:rsidRDefault="00B92D07" w:rsidP="008F7AAD">
      <w:pPr>
        <w:pStyle w:val="Default"/>
        <w:rPr>
          <w:sz w:val="22"/>
          <w:szCs w:val="22"/>
          <w:lang w:val="en-GB"/>
        </w:rPr>
      </w:pPr>
      <w:r w:rsidRPr="00FC3F75">
        <w:rPr>
          <w:sz w:val="22"/>
          <w:szCs w:val="22"/>
          <w:lang w:val="en-GB"/>
        </w:rPr>
        <w:t>Article</w:t>
      </w:r>
      <w:r w:rsidR="00A92A84" w:rsidRPr="00FC3F75">
        <w:rPr>
          <w:sz w:val="22"/>
          <w:szCs w:val="22"/>
          <w:lang w:val="en-GB"/>
        </w:rPr>
        <w:t xml:space="preserve"> 3</w:t>
      </w:r>
    </w:p>
    <w:p w:rsidR="008F7AAD" w:rsidRPr="00FC3F75" w:rsidRDefault="008F7AAD" w:rsidP="008F7AAD">
      <w:pPr>
        <w:pStyle w:val="Default"/>
        <w:rPr>
          <w:sz w:val="22"/>
          <w:szCs w:val="22"/>
          <w:lang w:val="en-GB"/>
        </w:rPr>
      </w:pPr>
      <w:r w:rsidRPr="00FC3F75">
        <w:rPr>
          <w:sz w:val="22"/>
          <w:szCs w:val="22"/>
          <w:lang w:val="en-GB"/>
        </w:rPr>
        <w:t>(1) Administrativ</w:t>
      </w:r>
      <w:r w:rsidR="00FC3F75">
        <w:rPr>
          <w:sz w:val="22"/>
          <w:szCs w:val="22"/>
          <w:lang w:val="en-GB"/>
        </w:rPr>
        <w:t>e costs of enrol</w:t>
      </w:r>
      <w:r w:rsidR="00E72112" w:rsidRPr="00FC3F75">
        <w:rPr>
          <w:sz w:val="22"/>
          <w:szCs w:val="22"/>
          <w:lang w:val="en-GB"/>
        </w:rPr>
        <w:t xml:space="preserve">ment, student </w:t>
      </w:r>
      <w:r w:rsidR="00AF04EB">
        <w:rPr>
          <w:sz w:val="22"/>
          <w:szCs w:val="22"/>
          <w:lang w:val="en-GB"/>
        </w:rPr>
        <w:t>log</w:t>
      </w:r>
      <w:r w:rsidR="00E72112" w:rsidRPr="00FC3F75">
        <w:rPr>
          <w:sz w:val="22"/>
          <w:szCs w:val="22"/>
          <w:lang w:val="en-GB"/>
        </w:rPr>
        <w:t>book, school report and personal file for undergraduate professional and special</w:t>
      </w:r>
      <w:bookmarkStart w:id="0" w:name="_GoBack"/>
      <w:bookmarkEnd w:id="0"/>
      <w:r w:rsidR="00E72112" w:rsidRPr="00FC3F75">
        <w:rPr>
          <w:sz w:val="22"/>
          <w:szCs w:val="22"/>
          <w:lang w:val="en-GB"/>
        </w:rPr>
        <w:t>ist graduate professional studies amount to HRK 300.</w:t>
      </w:r>
      <w:r w:rsidRPr="00FC3F75">
        <w:rPr>
          <w:sz w:val="22"/>
          <w:szCs w:val="22"/>
          <w:lang w:val="en-GB"/>
        </w:rPr>
        <w:t xml:space="preserve"> </w:t>
      </w:r>
    </w:p>
    <w:p w:rsidR="008F7AAD" w:rsidRPr="00FC3F75" w:rsidRDefault="008F7AAD" w:rsidP="008F7AAD">
      <w:pPr>
        <w:pStyle w:val="Default"/>
        <w:rPr>
          <w:sz w:val="22"/>
          <w:szCs w:val="22"/>
          <w:lang w:val="en-GB"/>
        </w:rPr>
      </w:pPr>
      <w:r w:rsidRPr="00FC3F75">
        <w:rPr>
          <w:sz w:val="22"/>
          <w:szCs w:val="22"/>
          <w:lang w:val="en-GB"/>
        </w:rPr>
        <w:t xml:space="preserve">(2) </w:t>
      </w:r>
      <w:r w:rsidR="00E72112" w:rsidRPr="00FC3F75">
        <w:rPr>
          <w:sz w:val="22"/>
          <w:szCs w:val="22"/>
          <w:lang w:val="en-GB"/>
        </w:rPr>
        <w:t>The costs of making the student card (X-card) for the students of the University of Applied Sciences amount to HRK</w:t>
      </w:r>
      <w:r w:rsidRPr="00FC3F75">
        <w:rPr>
          <w:sz w:val="22"/>
          <w:szCs w:val="22"/>
          <w:lang w:val="en-GB"/>
        </w:rPr>
        <w:t xml:space="preserve"> 50. </w:t>
      </w:r>
    </w:p>
    <w:p w:rsidR="00E72112" w:rsidRPr="00FC3F75" w:rsidRDefault="00E72112" w:rsidP="008F7AAD">
      <w:pPr>
        <w:pStyle w:val="Default"/>
        <w:rPr>
          <w:sz w:val="22"/>
          <w:szCs w:val="22"/>
          <w:lang w:val="en-GB"/>
        </w:rPr>
      </w:pPr>
    </w:p>
    <w:p w:rsidR="008F7AAD" w:rsidRPr="00FC3F75" w:rsidRDefault="00B92D07" w:rsidP="008F7AAD">
      <w:pPr>
        <w:pStyle w:val="Default"/>
        <w:rPr>
          <w:sz w:val="22"/>
          <w:szCs w:val="22"/>
          <w:lang w:val="en-GB"/>
        </w:rPr>
      </w:pPr>
      <w:r w:rsidRPr="00FC3F75">
        <w:rPr>
          <w:sz w:val="22"/>
          <w:szCs w:val="22"/>
          <w:lang w:val="en-GB"/>
        </w:rPr>
        <w:t>Article</w:t>
      </w:r>
      <w:r w:rsidR="00E72112" w:rsidRPr="00FC3F75">
        <w:rPr>
          <w:sz w:val="22"/>
          <w:szCs w:val="22"/>
          <w:lang w:val="en-GB"/>
        </w:rPr>
        <w:t xml:space="preserve"> 4</w:t>
      </w:r>
      <w:r w:rsidR="008F7AAD" w:rsidRPr="00FC3F75">
        <w:rPr>
          <w:sz w:val="22"/>
          <w:szCs w:val="22"/>
          <w:lang w:val="en-GB"/>
        </w:rPr>
        <w:t xml:space="preserve"> </w:t>
      </w:r>
    </w:p>
    <w:p w:rsidR="00E72112" w:rsidRPr="00FC3F75" w:rsidRDefault="00E72112" w:rsidP="00E72112">
      <w:pPr>
        <w:pStyle w:val="Default"/>
        <w:pageBreakBefore/>
        <w:numPr>
          <w:ilvl w:val="0"/>
          <w:numId w:val="2"/>
        </w:numPr>
        <w:rPr>
          <w:sz w:val="22"/>
          <w:szCs w:val="22"/>
          <w:lang w:val="en-GB"/>
        </w:rPr>
      </w:pPr>
      <w:r w:rsidRPr="00FC3F75">
        <w:rPr>
          <w:sz w:val="22"/>
          <w:szCs w:val="22"/>
          <w:lang w:val="en-GB"/>
        </w:rPr>
        <w:lastRenderedPageBreak/>
        <w:t xml:space="preserve">Upon graduation the University of Applied Sciences issues a diploma in the Croatian language and a supplement in Croatian and English. </w:t>
      </w:r>
      <w:r w:rsidR="007049F8" w:rsidRPr="00FC3F75">
        <w:rPr>
          <w:sz w:val="22"/>
          <w:szCs w:val="22"/>
          <w:lang w:val="en-GB"/>
        </w:rPr>
        <w:t>The costs of printing the diploma in the Croatian language and Supplement of the study programme in Croatian and English are free of charge.</w:t>
      </w:r>
    </w:p>
    <w:p w:rsidR="008F7AAD" w:rsidRPr="00FC3F75" w:rsidRDefault="008F7AAD" w:rsidP="008F7AAD">
      <w:pPr>
        <w:pStyle w:val="Default"/>
        <w:rPr>
          <w:sz w:val="22"/>
          <w:szCs w:val="22"/>
          <w:lang w:val="en-GB"/>
        </w:rPr>
      </w:pPr>
      <w:r w:rsidRPr="00FC3F75">
        <w:rPr>
          <w:sz w:val="22"/>
          <w:szCs w:val="22"/>
          <w:lang w:val="en-GB"/>
        </w:rPr>
        <w:t>(2) T</w:t>
      </w:r>
      <w:r w:rsidR="007049F8" w:rsidRPr="00FC3F75">
        <w:rPr>
          <w:sz w:val="22"/>
          <w:szCs w:val="22"/>
          <w:lang w:val="en-GB"/>
        </w:rPr>
        <w:t xml:space="preserve">he cost of printing a copy of the Diploma in the English language is additionally charged in the amount of HRK </w:t>
      </w:r>
      <w:r w:rsidRPr="00FC3F75">
        <w:rPr>
          <w:sz w:val="22"/>
          <w:szCs w:val="22"/>
          <w:lang w:val="en-GB"/>
        </w:rPr>
        <w:t xml:space="preserve">800. </w:t>
      </w:r>
    </w:p>
    <w:p w:rsidR="007049F8" w:rsidRPr="00FC3F75" w:rsidRDefault="007049F8" w:rsidP="008F7AAD">
      <w:pPr>
        <w:pStyle w:val="Default"/>
        <w:rPr>
          <w:sz w:val="22"/>
          <w:szCs w:val="22"/>
          <w:lang w:val="en-GB"/>
        </w:rPr>
      </w:pPr>
    </w:p>
    <w:p w:rsidR="008F7AAD" w:rsidRPr="00FC3F75" w:rsidRDefault="00B92D07" w:rsidP="008F7AAD">
      <w:pPr>
        <w:pStyle w:val="Default"/>
        <w:rPr>
          <w:sz w:val="22"/>
          <w:szCs w:val="22"/>
          <w:lang w:val="en-GB"/>
        </w:rPr>
      </w:pPr>
      <w:r w:rsidRPr="00FC3F75">
        <w:rPr>
          <w:sz w:val="22"/>
          <w:szCs w:val="22"/>
          <w:lang w:val="en-GB"/>
        </w:rPr>
        <w:t>Article</w:t>
      </w:r>
      <w:r w:rsidR="007049F8" w:rsidRPr="00FC3F75">
        <w:rPr>
          <w:sz w:val="22"/>
          <w:szCs w:val="22"/>
          <w:lang w:val="en-GB"/>
        </w:rPr>
        <w:t xml:space="preserve"> 5</w:t>
      </w:r>
      <w:r w:rsidR="008F7AAD" w:rsidRPr="00FC3F75">
        <w:rPr>
          <w:sz w:val="22"/>
          <w:szCs w:val="22"/>
          <w:lang w:val="en-GB"/>
        </w:rPr>
        <w:t xml:space="preserve"> </w:t>
      </w:r>
    </w:p>
    <w:p w:rsidR="008F7AAD" w:rsidRPr="00FC3F75" w:rsidRDefault="008F7AAD" w:rsidP="008F7AAD">
      <w:pPr>
        <w:pStyle w:val="Default"/>
        <w:rPr>
          <w:sz w:val="22"/>
          <w:szCs w:val="22"/>
          <w:lang w:val="en-GB"/>
        </w:rPr>
      </w:pPr>
      <w:r w:rsidRPr="00FC3F75">
        <w:rPr>
          <w:sz w:val="22"/>
          <w:szCs w:val="22"/>
          <w:lang w:val="en-GB"/>
        </w:rPr>
        <w:t xml:space="preserve">(1) </w:t>
      </w:r>
      <w:r w:rsidR="007049F8" w:rsidRPr="00FC3F75">
        <w:rPr>
          <w:sz w:val="22"/>
          <w:szCs w:val="22"/>
          <w:lang w:val="en-GB"/>
        </w:rPr>
        <w:t xml:space="preserve">The fee for the procedure of evaluation and recognition of ECTS credits acquired at another higher education institution amounts to HRK </w:t>
      </w:r>
      <w:r w:rsidRPr="00FC3F75">
        <w:rPr>
          <w:sz w:val="22"/>
          <w:szCs w:val="22"/>
          <w:lang w:val="en-GB"/>
        </w:rPr>
        <w:t xml:space="preserve">300. </w:t>
      </w:r>
    </w:p>
    <w:p w:rsidR="008F7AAD" w:rsidRPr="00FC3F75" w:rsidRDefault="008F7AAD" w:rsidP="008F7AAD">
      <w:pPr>
        <w:pStyle w:val="Default"/>
        <w:rPr>
          <w:sz w:val="22"/>
          <w:szCs w:val="22"/>
          <w:lang w:val="en-GB"/>
        </w:rPr>
      </w:pPr>
      <w:r w:rsidRPr="00FC3F75">
        <w:rPr>
          <w:sz w:val="22"/>
          <w:szCs w:val="22"/>
          <w:lang w:val="en-GB"/>
        </w:rPr>
        <w:t xml:space="preserve">(2) </w:t>
      </w:r>
      <w:r w:rsidR="007049F8" w:rsidRPr="00FC3F75">
        <w:rPr>
          <w:sz w:val="22"/>
          <w:szCs w:val="22"/>
          <w:lang w:val="en-GB"/>
        </w:rPr>
        <w:t>The costs of issuing the transcript of grades amount to HRK 5</w:t>
      </w:r>
      <w:r w:rsidRPr="00FC3F75">
        <w:rPr>
          <w:sz w:val="22"/>
          <w:szCs w:val="22"/>
          <w:lang w:val="en-GB"/>
        </w:rPr>
        <w:t xml:space="preserve">0. </w:t>
      </w:r>
    </w:p>
    <w:p w:rsidR="008F7AAD" w:rsidRPr="00FC3F75" w:rsidRDefault="008F7AAD" w:rsidP="008F7AAD">
      <w:pPr>
        <w:pStyle w:val="Default"/>
        <w:rPr>
          <w:sz w:val="22"/>
          <w:szCs w:val="22"/>
          <w:lang w:val="en-GB"/>
        </w:rPr>
      </w:pPr>
      <w:r w:rsidRPr="00FC3F75">
        <w:rPr>
          <w:sz w:val="22"/>
          <w:szCs w:val="22"/>
          <w:lang w:val="en-GB"/>
        </w:rPr>
        <w:t xml:space="preserve">(3) </w:t>
      </w:r>
      <w:r w:rsidR="007049F8" w:rsidRPr="00FC3F75">
        <w:rPr>
          <w:sz w:val="22"/>
          <w:szCs w:val="22"/>
          <w:lang w:val="en-GB"/>
        </w:rPr>
        <w:t xml:space="preserve">The costs of issuing the curriculum of the undergraduate professional or specialist graduate professional study programme amount to </w:t>
      </w:r>
      <w:r w:rsidR="000E4AA1" w:rsidRPr="00FC3F75">
        <w:rPr>
          <w:sz w:val="22"/>
          <w:szCs w:val="22"/>
          <w:lang w:val="en-GB"/>
        </w:rPr>
        <w:t xml:space="preserve">HRK </w:t>
      </w:r>
      <w:r w:rsidRPr="00FC3F75">
        <w:rPr>
          <w:sz w:val="22"/>
          <w:szCs w:val="22"/>
          <w:lang w:val="en-GB"/>
        </w:rPr>
        <w:t xml:space="preserve">50. </w:t>
      </w:r>
    </w:p>
    <w:p w:rsidR="008F7AAD" w:rsidRPr="00FC3F75" w:rsidRDefault="008F7AAD" w:rsidP="008F7AAD">
      <w:pPr>
        <w:pStyle w:val="Default"/>
        <w:rPr>
          <w:sz w:val="22"/>
          <w:szCs w:val="22"/>
          <w:lang w:val="en-GB"/>
        </w:rPr>
      </w:pPr>
      <w:r w:rsidRPr="00FC3F75">
        <w:rPr>
          <w:sz w:val="22"/>
          <w:szCs w:val="22"/>
          <w:lang w:val="en-GB"/>
        </w:rPr>
        <w:t xml:space="preserve">(4) </w:t>
      </w:r>
      <w:r w:rsidR="000E4AA1" w:rsidRPr="00FC3F75">
        <w:rPr>
          <w:sz w:val="22"/>
          <w:szCs w:val="22"/>
          <w:lang w:val="en-GB"/>
        </w:rPr>
        <w:t>The costs of issuing a duplicate of the student's logbook amount to HRK</w:t>
      </w:r>
      <w:r w:rsidRPr="00FC3F75">
        <w:rPr>
          <w:sz w:val="22"/>
          <w:szCs w:val="22"/>
          <w:lang w:val="en-GB"/>
        </w:rPr>
        <w:t xml:space="preserve"> 300. </w:t>
      </w:r>
    </w:p>
    <w:p w:rsidR="008F7AAD" w:rsidRPr="00FC3F75" w:rsidRDefault="008F7AAD" w:rsidP="008F7AAD">
      <w:pPr>
        <w:pStyle w:val="Default"/>
        <w:rPr>
          <w:sz w:val="22"/>
          <w:szCs w:val="22"/>
          <w:lang w:val="en-GB"/>
        </w:rPr>
      </w:pPr>
      <w:r w:rsidRPr="00FC3F75">
        <w:rPr>
          <w:sz w:val="22"/>
          <w:szCs w:val="22"/>
          <w:lang w:val="en-GB"/>
        </w:rPr>
        <w:t>(5) T</w:t>
      </w:r>
      <w:r w:rsidR="000E4AA1" w:rsidRPr="00FC3F75">
        <w:rPr>
          <w:sz w:val="22"/>
          <w:szCs w:val="22"/>
          <w:lang w:val="en-GB"/>
        </w:rPr>
        <w:t>he costs of issuing a duplicate of the student card (X-card) amount to HRK</w:t>
      </w:r>
      <w:r w:rsidRPr="00FC3F75">
        <w:rPr>
          <w:sz w:val="22"/>
          <w:szCs w:val="22"/>
          <w:lang w:val="en-GB"/>
        </w:rPr>
        <w:t xml:space="preserve"> 50. </w:t>
      </w:r>
    </w:p>
    <w:p w:rsidR="008F7AAD" w:rsidRPr="00FC3F75" w:rsidRDefault="008F7AAD" w:rsidP="008F7AAD">
      <w:pPr>
        <w:pStyle w:val="Default"/>
        <w:rPr>
          <w:sz w:val="22"/>
          <w:szCs w:val="22"/>
          <w:lang w:val="en-GB"/>
        </w:rPr>
      </w:pPr>
      <w:r w:rsidRPr="00FC3F75">
        <w:rPr>
          <w:sz w:val="22"/>
          <w:szCs w:val="22"/>
          <w:lang w:val="en-GB"/>
        </w:rPr>
        <w:t>(6) T</w:t>
      </w:r>
      <w:r w:rsidR="000E4AA1" w:rsidRPr="00FC3F75">
        <w:rPr>
          <w:sz w:val="22"/>
          <w:szCs w:val="22"/>
          <w:lang w:val="en-GB"/>
        </w:rPr>
        <w:t xml:space="preserve">he costs of the procedure of student withdrawal from the undergraduate professional or specialist graduate professional study programmes amount to HRK </w:t>
      </w:r>
      <w:r w:rsidRPr="00FC3F75">
        <w:rPr>
          <w:sz w:val="22"/>
          <w:szCs w:val="22"/>
          <w:lang w:val="en-GB"/>
        </w:rPr>
        <w:t xml:space="preserve">100. </w:t>
      </w:r>
    </w:p>
    <w:p w:rsidR="000E4AA1" w:rsidRPr="00FC3F75" w:rsidRDefault="000E4AA1" w:rsidP="008F7AAD">
      <w:pPr>
        <w:pStyle w:val="Default"/>
        <w:rPr>
          <w:sz w:val="22"/>
          <w:szCs w:val="22"/>
          <w:lang w:val="en-GB"/>
        </w:rPr>
      </w:pPr>
    </w:p>
    <w:p w:rsidR="008F7AAD" w:rsidRPr="00FC3F75" w:rsidRDefault="00B92D07" w:rsidP="008F7AAD">
      <w:pPr>
        <w:pStyle w:val="Default"/>
        <w:rPr>
          <w:sz w:val="22"/>
          <w:szCs w:val="22"/>
          <w:lang w:val="en-GB"/>
        </w:rPr>
      </w:pPr>
      <w:r w:rsidRPr="00FC3F75">
        <w:rPr>
          <w:sz w:val="22"/>
          <w:szCs w:val="22"/>
          <w:lang w:val="en-GB"/>
        </w:rPr>
        <w:t>Article</w:t>
      </w:r>
      <w:r w:rsidR="008F7AAD" w:rsidRPr="00FC3F75">
        <w:rPr>
          <w:sz w:val="22"/>
          <w:szCs w:val="22"/>
          <w:lang w:val="en-GB"/>
        </w:rPr>
        <w:t xml:space="preserve"> 6 </w:t>
      </w:r>
    </w:p>
    <w:p w:rsidR="008F7AAD" w:rsidRPr="00FC3F75" w:rsidRDefault="008F7AAD" w:rsidP="008F7AAD">
      <w:pPr>
        <w:pStyle w:val="Default"/>
        <w:rPr>
          <w:sz w:val="22"/>
          <w:szCs w:val="22"/>
          <w:lang w:val="en-GB"/>
        </w:rPr>
      </w:pPr>
      <w:r w:rsidRPr="00FC3F75">
        <w:rPr>
          <w:sz w:val="22"/>
          <w:szCs w:val="22"/>
          <w:lang w:val="en-GB"/>
        </w:rPr>
        <w:t xml:space="preserve">(1) </w:t>
      </w:r>
      <w:r w:rsidR="00FC3F75" w:rsidRPr="00FC3F75">
        <w:rPr>
          <w:sz w:val="22"/>
          <w:szCs w:val="22"/>
          <w:lang w:val="en-GB"/>
        </w:rPr>
        <w:t>This Decision shall enter into force on the day of enactment an</w:t>
      </w:r>
      <w:r w:rsidR="00FC3F75">
        <w:rPr>
          <w:sz w:val="22"/>
          <w:szCs w:val="22"/>
          <w:lang w:val="en-GB"/>
        </w:rPr>
        <w:t>d applies to students who enrol</w:t>
      </w:r>
      <w:r w:rsidR="00FC3F75" w:rsidRPr="00FC3F75">
        <w:rPr>
          <w:sz w:val="22"/>
          <w:szCs w:val="22"/>
          <w:lang w:val="en-GB"/>
        </w:rPr>
        <w:t xml:space="preserve"> in the first semester in the academic year 2015</w:t>
      </w:r>
      <w:r w:rsidRPr="00FC3F75">
        <w:rPr>
          <w:sz w:val="22"/>
          <w:szCs w:val="22"/>
          <w:lang w:val="en-GB"/>
        </w:rPr>
        <w:t xml:space="preserve">/2016. </w:t>
      </w:r>
    </w:p>
    <w:p w:rsidR="008F7AAD" w:rsidRPr="00FC3F75" w:rsidRDefault="008F7AAD" w:rsidP="008F7AAD">
      <w:pPr>
        <w:pStyle w:val="Default"/>
        <w:rPr>
          <w:sz w:val="22"/>
          <w:szCs w:val="22"/>
          <w:lang w:val="en-GB"/>
        </w:rPr>
      </w:pPr>
      <w:r w:rsidRPr="00FC3F75">
        <w:rPr>
          <w:sz w:val="22"/>
          <w:szCs w:val="22"/>
          <w:lang w:val="en-GB"/>
        </w:rPr>
        <w:t xml:space="preserve">(2) </w:t>
      </w:r>
      <w:r w:rsidR="00FC3F75" w:rsidRPr="00FC3F75">
        <w:rPr>
          <w:sz w:val="22"/>
          <w:szCs w:val="22"/>
          <w:lang w:val="en-GB"/>
        </w:rPr>
        <w:t xml:space="preserve">For students of undergraduate professional and specialist graduate professional study programmes enrolled prior to the academic year </w:t>
      </w:r>
      <w:r w:rsidRPr="00FC3F75">
        <w:rPr>
          <w:sz w:val="22"/>
          <w:szCs w:val="22"/>
          <w:lang w:val="en-GB"/>
        </w:rPr>
        <w:t>2</w:t>
      </w:r>
      <w:r w:rsidR="00FC3F75" w:rsidRPr="00FC3F75">
        <w:rPr>
          <w:sz w:val="22"/>
          <w:szCs w:val="22"/>
          <w:lang w:val="en-GB"/>
        </w:rPr>
        <w:t>015</w:t>
      </w:r>
      <w:r w:rsidRPr="00FC3F75">
        <w:rPr>
          <w:sz w:val="22"/>
          <w:szCs w:val="22"/>
          <w:lang w:val="en-GB"/>
        </w:rPr>
        <w:t>/2016</w:t>
      </w:r>
      <w:r w:rsidR="00FC3F75" w:rsidRPr="00FC3F75">
        <w:rPr>
          <w:sz w:val="22"/>
          <w:szCs w:val="22"/>
          <w:lang w:val="en-GB"/>
        </w:rPr>
        <w:t xml:space="preserve"> in determining the amount of tuition fee and other costs of the study programme the provisions from the signed Contract on studying and the provisions of previous Decisions on Costs of the C</w:t>
      </w:r>
      <w:r w:rsidR="00FC3F75">
        <w:rPr>
          <w:sz w:val="22"/>
          <w:szCs w:val="22"/>
          <w:lang w:val="en-GB"/>
        </w:rPr>
        <w:t>lassification procedure, enrol</w:t>
      </w:r>
      <w:r w:rsidR="00FC3F75" w:rsidRPr="00FC3F75">
        <w:rPr>
          <w:sz w:val="22"/>
          <w:szCs w:val="22"/>
          <w:lang w:val="en-GB"/>
        </w:rPr>
        <w:t>ment, tuition fees and other costs at the specialist study programmes of the University of Applied Sciences Velika Gorica are app</w:t>
      </w:r>
      <w:r w:rsidR="00FC3F75">
        <w:rPr>
          <w:sz w:val="22"/>
          <w:szCs w:val="22"/>
          <w:lang w:val="en-GB"/>
        </w:rPr>
        <w:t>l</w:t>
      </w:r>
      <w:r w:rsidR="00FC3F75" w:rsidRPr="00FC3F75">
        <w:rPr>
          <w:sz w:val="22"/>
          <w:szCs w:val="22"/>
          <w:lang w:val="en-GB"/>
        </w:rPr>
        <w:t>ied.</w:t>
      </w:r>
      <w:r w:rsidRPr="00FC3F75">
        <w:rPr>
          <w:sz w:val="22"/>
          <w:szCs w:val="22"/>
          <w:lang w:val="en-GB"/>
        </w:rPr>
        <w:t xml:space="preserve"> </w:t>
      </w:r>
    </w:p>
    <w:p w:rsidR="00FC3F75" w:rsidRPr="00FC3F75" w:rsidRDefault="00FC3F75" w:rsidP="008F7AAD">
      <w:pPr>
        <w:rPr>
          <w:lang w:val="en-GB"/>
        </w:rPr>
      </w:pPr>
    </w:p>
    <w:p w:rsidR="00053F27" w:rsidRPr="00FC3F75" w:rsidRDefault="00FC3F75" w:rsidP="008F7AAD">
      <w:pPr>
        <w:rPr>
          <w:lang w:val="en-GB"/>
        </w:rPr>
      </w:pPr>
      <w:r w:rsidRPr="00FC3F75">
        <w:rPr>
          <w:lang w:val="en-GB"/>
        </w:rPr>
        <w:t xml:space="preserve">The Dean, Ivan </w:t>
      </w:r>
      <w:proofErr w:type="spellStart"/>
      <w:r w:rsidRPr="00FC3F75">
        <w:rPr>
          <w:lang w:val="en-GB"/>
        </w:rPr>
        <w:t>Toth</w:t>
      </w:r>
      <w:proofErr w:type="spellEnd"/>
      <w:r w:rsidRPr="00FC3F75">
        <w:rPr>
          <w:lang w:val="en-GB"/>
        </w:rPr>
        <w:t xml:space="preserve">, M.Sc., </w:t>
      </w:r>
      <w:proofErr w:type="spellStart"/>
      <w:r w:rsidRPr="00FC3F75">
        <w:rPr>
          <w:lang w:val="en-GB"/>
        </w:rPr>
        <w:t>sen.lect</w:t>
      </w:r>
      <w:proofErr w:type="spellEnd"/>
      <w:r w:rsidRPr="00FC3F75">
        <w:rPr>
          <w:lang w:val="en-GB"/>
        </w:rPr>
        <w:t xml:space="preserve">., </w:t>
      </w:r>
      <w:proofErr w:type="spellStart"/>
      <w:r w:rsidRPr="00FC3F75">
        <w:rPr>
          <w:lang w:val="en-GB"/>
        </w:rPr>
        <w:t>Prof.</w:t>
      </w:r>
      <w:proofErr w:type="spellEnd"/>
    </w:p>
    <w:sectPr w:rsidR="00053F27" w:rsidRPr="00FC3F75" w:rsidSect="00053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6DEB"/>
    <w:multiLevelType w:val="hybridMultilevel"/>
    <w:tmpl w:val="01DEE822"/>
    <w:lvl w:ilvl="0" w:tplc="345C14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F2A2B9D"/>
    <w:multiLevelType w:val="hybridMultilevel"/>
    <w:tmpl w:val="F920FAAA"/>
    <w:lvl w:ilvl="0" w:tplc="3CAE34E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defaultTabStop w:val="708"/>
  <w:hyphenationZone w:val="425"/>
  <w:characterSpacingControl w:val="doNotCompress"/>
  <w:compat>
    <w:compatSetting w:name="compatibilityMode" w:uri="http://schemas.microsoft.com/office/word" w:val="12"/>
  </w:compat>
  <w:rsids>
    <w:rsidRoot w:val="008F7AAD"/>
    <w:rsid w:val="00051805"/>
    <w:rsid w:val="00053F27"/>
    <w:rsid w:val="000E4AA1"/>
    <w:rsid w:val="001506CA"/>
    <w:rsid w:val="002309F7"/>
    <w:rsid w:val="00481CFB"/>
    <w:rsid w:val="007049F8"/>
    <w:rsid w:val="00776F5F"/>
    <w:rsid w:val="0081680F"/>
    <w:rsid w:val="008C4764"/>
    <w:rsid w:val="008F7AAD"/>
    <w:rsid w:val="009863EA"/>
    <w:rsid w:val="00A377F3"/>
    <w:rsid w:val="00A92A84"/>
    <w:rsid w:val="00AF04EB"/>
    <w:rsid w:val="00B92D07"/>
    <w:rsid w:val="00C751AB"/>
    <w:rsid w:val="00E72112"/>
    <w:rsid w:val="00F06BE3"/>
    <w:rsid w:val="00FC3F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1B57B-8D3D-4724-B7FA-C6D7343B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7A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Manucci</dc:creator>
  <cp:lastModifiedBy>Marina Manucci</cp:lastModifiedBy>
  <cp:revision>2</cp:revision>
  <dcterms:created xsi:type="dcterms:W3CDTF">2016-06-14T21:24:00Z</dcterms:created>
  <dcterms:modified xsi:type="dcterms:W3CDTF">2016-06-14T21:24:00Z</dcterms:modified>
</cp:coreProperties>
</file>